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708" w:rsidRPr="00992708" w:rsidRDefault="00992708" w:rsidP="00992708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45"/>
          <w:szCs w:val="45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kern w:val="36"/>
          <w:sz w:val="45"/>
          <w:szCs w:val="45"/>
          <w:lang w:eastAsia="ru-RU"/>
        </w:rPr>
        <w:t>Развивающие речь игры, для детей от 1 года до 2 лет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1.«Домик и дорожка».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учить различать предметы по названию и форме, учить выполнять простейшие постройки по образцу, развивать навык общения, навык игры по очереди, развивать понимание обращённой речи, память.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деревянные или пластмассовые кубики (с гранью не менее 4 см) и кирпичики (с гранями не менее 1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х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4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х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5 см) разноцветные. Начинайте играть с одинаковым цветом и с двух кубиков и кирпичиков, со временем, увеличивая их количество и расширяя цветовой спектр.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Покажите малышу кубики, назовите их. Продемонстрируйте, как строить домик (поставить один кубик на другой). Аналогично, покажите, как выкладывать дорожку из кирпичиков (положить один кирпичик за другим).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В процессе игры проговаривайте названия строительного материала, говоря: «Это кубик. Поставим кубик на кубик», «Это кирпичик. Положим кирпичик за кирпичиком». Говорите плавно, голосом выделяйте слова кубик и кирпичик.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Играйте с малышом по очереди (вы построили домик, предложите ребёнку построить домик, затем снова вы и т.д.). У вас может получиться целый город, а между домами дорожки. А потом можно покатать машинки, поселить любимые игрушки и т.д. Включайте фантазию, удлиняйте игру, следуйте в игре за ребёнком.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2. «Помоги мне».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развивает понимание обращённой речи в контексте поручений.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>
        <w:rPr>
          <w:rFonts w:ascii="Georgia" w:eastAsia="Times New Roman" w:hAnsi="Georgia" w:cs="Times New Roman"/>
          <w:b/>
          <w:bCs/>
          <w:color w:val="363636"/>
          <w:sz w:val="27"/>
          <w:lang w:val="en-US" w:eastAsia="ru-RU"/>
        </w:rPr>
        <w:t xml:space="preserve"> 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Возьмите 4-6 игрушек, с которыми ребёнок часто играет. Сядьте подальше от малыша, чтобы он мог носить вам предметы.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Вы предлагаете ребёнку помочь вам. Даёте малышу чёткие поручения. Например: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 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 xml:space="preserve">«Дай, </w:t>
      </w:r>
      <w:proofErr w:type="spellStart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заю</w:t>
      </w:r>
      <w:proofErr w:type="spellEnd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».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Малыш берёт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и несёт вам. Вы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сажаете и говорите: 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«Сиди тут».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 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 xml:space="preserve">«Дай </w:t>
      </w:r>
      <w:proofErr w:type="spellStart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»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и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т.д</w:t>
      </w:r>
      <w:proofErr w:type="spellEnd"/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К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огда малыш принёс вам все игрушки. Попросите их спрятать в шкаф, в коробку или отнести папе, бабушке, сестре и т.д.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Например: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-</w:t>
      </w:r>
      <w:r>
        <w:rPr>
          <w:rFonts w:ascii="Georgia" w:eastAsia="Times New Roman" w:hAnsi="Georgia" w:cs="Times New Roman"/>
          <w:i/>
          <w:iCs/>
          <w:color w:val="363636"/>
          <w:sz w:val="27"/>
          <w:lang w:val="en-US" w:eastAsia="ru-RU"/>
        </w:rPr>
        <w:t xml:space="preserve"> 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«На кису. Неси папе».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 xml:space="preserve">- «На </w:t>
      </w:r>
      <w:proofErr w:type="spellStart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заю</w:t>
      </w:r>
      <w:proofErr w:type="spellEnd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, спрячь в шкаф».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>Помогайте малышу, если он ошибается. Когда малыш будет выполнять ваши разные поручения легко и быстро, усложняйте их.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Например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 xml:space="preserve">: «Возьми </w:t>
      </w:r>
      <w:proofErr w:type="spellStart"/>
      <w:proofErr w:type="gramStart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заю</w:t>
      </w:r>
      <w:proofErr w:type="spellEnd"/>
      <w:proofErr w:type="gramEnd"/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 xml:space="preserve"> и спрячь его в шкаф».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3.«Найди и покажи».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 3 месяцев.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расширять запас понимаемых слов, обозначающих предметы быта, игрушки, развивать понимание обращённой речи.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игрушки, предметы обихода.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Во время кормления, гигиенического ухода, одевания, игр, называйте предметы и игрушки, которыми пользуется малыш (машина, мяч, миска, вода, мыло, часы и т.  п.).</w:t>
      </w:r>
      <w:proofErr w:type="gramEnd"/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Разложите перед ребенком 3 предмета, игрушки и попросите показать каждый из них. После задайте ребенку вопрос: «Где мяч? Где мыло? И т.д.». Малыш вам будет показывать предмет, игрушку или стараться повторить названия предмета. После каждого правильного ответа, хвалите ребёнка, обнимайте его, гладьте по голове или радостно восклицайте «Ура! Да, это мыло!».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Затем, разложите эти же предметы перед малышом в другом порядке и вновь повторите игру.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Количество предметов, игрушек, увеличивайте постепенно. Повторяйте подобную игру 2-3 раза в неделю, с добавлением новых предметов.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4.«Моя одежда».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 3 месяцев.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расширять запас понимаемых слов по теме «Одежда», развивать понимание обращённых слов.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одежда ребёнка.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Во время одевания ребёнка называйте предметы одежды: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«Вот 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майка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. 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Она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белая. 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Майка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чистая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.». 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Аналогично, можно говорить про каждую вещь, которую надевает малыш.</w:t>
      </w:r>
    </w:p>
    <w:p w:rsidR="00992708" w:rsidRPr="00992708" w:rsidRDefault="00992708" w:rsidP="009927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Разложите перед ребенком 3 предмета одежды и попросите показать каждый из них. При этом задавайте малышу вопросы: «Где …?».</w:t>
      </w:r>
    </w:p>
    <w:p w:rsidR="00992708" w:rsidRPr="00992708" w:rsidRDefault="00992708" w:rsidP="0099270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Разложите эти предметы перед малышом в другом порядке и повторите упражнение.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Усложняйте игру, постепенно увеличивая количество одежды.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5. «Я познаю себя».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запомнить слова, обозначающие части лица и тела, развивать навык общения и навык игры по очереди.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lastRenderedPageBreak/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игрушки: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ляля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собака, мишка, киса и т.д., ватный диск.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Общаясь и играя с ребенком, показывайте и называйте части лица и тела малыша. Аналогично, называйте части лица и тела у игрушек: куклы, собаки, мишки.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Показывайте указательным пальцем и называйте части лица и тела малыша.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«Это носик. Это ушки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.» 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 т.д.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Спросите ребёнка «Где мои глазки? Где мои ушки?», малышу нужно показать ваши части лица и тела, показать то, что вы просите.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Попросите ребенка показать указательным пальчиком, где у него носик, глазки, ротик, ушки.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Попросите малыша показать эти же части лица на кукле, на игрушке.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Поиграйте в доктора. Возьмите ватный диск и помажьте малышу глазки, щёчки, носик, пальчик и т.д. Обязательно проговаривая «Мажу носик, мажу пальчик…».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6. «Ляля».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 3 месяцев.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расширять запас понимаемых слов, обозначающих разные действия с игрушкой.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 xml:space="preserve">Для </w:t>
      </w:r>
      <w:proofErr w:type="spellStart"/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игры</w:t>
      </w:r>
      <w:proofErr w:type="gramStart"/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укла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кукольная кроватка, тарелочка, ложечка, коляска для куклы, тазик или ванна для умывания.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Pr="00992708" w:rsidRDefault="00992708" w:rsidP="009927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Продемонстрируйте малышу разные действия с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лялей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: покачайте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, уложите спать в кроватку, разбудите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, умойте ей личико, покормите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, посадите в коляску и покатайте её и т.д. Вы можете показывать действия последовательно, что 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 чем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происходит. Последовательность повторяйте всегда одинаково.</w:t>
      </w:r>
    </w:p>
    <w:p w:rsidR="00992708" w:rsidRPr="00992708" w:rsidRDefault="00992708" w:rsidP="009927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Действия с игрушкой комментируйте, озвучивайте эмоционально выразительно.</w:t>
      </w:r>
    </w:p>
    <w:p w:rsidR="00992708" w:rsidRPr="00992708" w:rsidRDefault="00992708" w:rsidP="0099270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Предложите ребенку: «Положи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спать», «Покорми куклу», «Буди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» и т.д.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7. «Вытри носик».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 6 месяцев.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научить социальным навыкам через игрушку, отображать в своей игре часто наблюдаемые в жизни действия, расширять словарь понимаемых слов, закрепить названия частей тела.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кукла,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зая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мишка, киска, носовой платок.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— Возьмите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лялю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и носовой платок. 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Можете испачкать носик куклы (пеной, вареньем и пр.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Покажите на куклу и скажите ребенку: «Ой. У 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lastRenderedPageBreak/>
        <w:t>Ляли носик грязный. На платок. Вытри носик».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Аналогично поиграть с другими игрушками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Можно усложнить игру, пачкать разные части лица и тела куклы, а малыш будет их вытирать.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8. «Музей игрушек».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 6 месяцев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расширять пассивный словарь ребёнка, развивать слухоречевую память ребёнка.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полочка на уровне глаз ребёнка, игрушки на полочке (начиная с 3 игрушек)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На полочке расставьте игрушки. Подведите малыша и называйте по порядку игрушки. Малыш может взять и поиграть в эти игрушки. Вы можете озвучить, кто как говорит на разные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голоса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.З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атем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помогите ребёнку расставить игрушки обратно (можно в другой последовательности). В течение дня подводите малыша к полке, показывайте и называйте расставленные на ней игрушки. В конце дня снова назовите стоящие на полочке игрушки и попросите ребенка самого показать их.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На другой день добавьте новую игрушку. Далее вы можете заменять и добавлять игрушки, 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наблюдая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запомнил их малыш или нет.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 xml:space="preserve">9. «Весёлые </w:t>
      </w:r>
      <w:proofErr w:type="gramStart"/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зверята</w:t>
      </w:r>
      <w:proofErr w:type="gramEnd"/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t>!»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 подражать взрослому и произносить звукоподражания, расширять словарный запас, формировать навык общения, соблюдать очерёдность.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 игрушки (собака, корова,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хрюша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, киса,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утя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кура и т.д.)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Разложите перед крохой игрушки.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Попросите: «Дай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му-му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!», ждите, когда ребёнок даст вам нужную игрушку. «Дай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ав-ав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!», аналогично с другими игрушками.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 xml:space="preserve">— Внесите в игру элемент неожиданности или загадочности. Например, спросите ребенка: «Кто это стучится к нам в дверь?» Открыв ее и обнаружив плюшевую собачку, предложите поиграть с ней в прятки. 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Малыш закрывает глазки, вы прячете игрушку (у себя за спиной, за ребёнка, под стул, под платок и т.д.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Спрашиваете: «Где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ав-ав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?». Ребёнок находит, вы восклицаете «Вот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ав-ав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Потом покажите малышу, какие цирковые номера может показать собачка: ходить на задних лапках, делать сальто, прыгать до потолка, запрыгивать малышу на плечо и т.  п. Имейте в виду, что при этом собачка не молчит, а звонко и задорно лает: «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Ав-ав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!». Аналогично поиграйте и с другими игрушками. Попробуйте так играть по очереди.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FF0000"/>
          <w:sz w:val="27"/>
          <w:lang w:eastAsia="ru-RU"/>
        </w:rPr>
        <w:lastRenderedPageBreak/>
        <w:t>10. «Что делает малыш?»</w:t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 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Играть с 1 года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i/>
          <w:iCs/>
          <w:color w:val="363636"/>
          <w:sz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Цель игры:</w:t>
      </w:r>
      <w:r w:rsidRPr="00992708">
        <w:rPr>
          <w:rFonts w:ascii="Georgia" w:eastAsia="Times New Roman" w:hAnsi="Georgia" w:cs="Times New Roman"/>
          <w:i/>
          <w:iCs/>
          <w:color w:val="363636"/>
          <w:sz w:val="27"/>
          <w:lang w:eastAsia="ru-RU"/>
        </w:rPr>
        <w:t> подражать действиям, активно использовать звукоподражания к определённому действию.</w:t>
      </w:r>
    </w:p>
    <w:p w:rsid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val="en-US"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Для игры: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 ежедневные повторяющиеся ситуации.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Ход игры:</w:t>
      </w:r>
    </w:p>
    <w:p w:rsidR="00992708" w:rsidRPr="00992708" w:rsidRDefault="00992708" w:rsidP="00992708">
      <w:pPr>
        <w:spacing w:before="150" w:after="150" w:line="240" w:lineRule="auto"/>
        <w:jc w:val="both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Вам нужно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показыватьмалышу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 как можно обозначить хорошо знакомые ему действия с помощью определенного сочетания звуков.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Например: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— когда кормите ребенка, говорите: «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Ам-ам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купаете: «Куп-куп!»,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укладываете спать: «Бай-бай!»,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танцуете, напевайте: «Ля-ля-ля!»,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топаете ногами, произносите: «Топ-топ-топ!»,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хлопаете в ладоши: «Хлоп-хлоп!»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  <w:t>— когда прыгаете: «Прыг-скок!»,</w:t>
      </w: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br/>
      </w:r>
      <w:r w:rsidRPr="00992708">
        <w:rPr>
          <w:rFonts w:ascii="Georgia" w:eastAsia="Times New Roman" w:hAnsi="Georgia" w:cs="Times New Roman"/>
          <w:b/>
          <w:bCs/>
          <w:color w:val="363636"/>
          <w:sz w:val="27"/>
          <w:lang w:eastAsia="ru-RU"/>
        </w:rPr>
        <w:t>— 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когда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,и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граете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с ребенком в мяч, повторяйте звуковые комплексы и слова: «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Опа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!», «На!», «Дай!» и т.д.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Показывая малышу любые действия, озвучивайте 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простыми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 </w:t>
      </w:r>
      <w:proofErr w:type="spell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звукокомплексами</w:t>
      </w:r>
      <w:proofErr w:type="spell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. Когда кроха начнёт их сам использовать, обозначая нужное действие, сразу называйте нужное слово.</w:t>
      </w:r>
    </w:p>
    <w:p w:rsidR="00992708" w:rsidRPr="00992708" w:rsidRDefault="00992708" w:rsidP="00992708">
      <w:pPr>
        <w:spacing w:before="150" w:after="150" w:line="240" w:lineRule="auto"/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</w:pPr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Например: «Топ, топ. Топаю». «Баю, бай. Спи</w:t>
      </w:r>
      <w:proofErr w:type="gramStart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 xml:space="preserve">.» </w:t>
      </w:r>
      <w:proofErr w:type="gramEnd"/>
      <w:r w:rsidRPr="00992708">
        <w:rPr>
          <w:rFonts w:ascii="Georgia" w:eastAsia="Times New Roman" w:hAnsi="Georgia" w:cs="Times New Roman"/>
          <w:color w:val="363636"/>
          <w:sz w:val="27"/>
          <w:szCs w:val="27"/>
          <w:lang w:eastAsia="ru-RU"/>
        </w:rPr>
        <w:t>и т.д.</w:t>
      </w:r>
    </w:p>
    <w:p w:rsidR="00AF321A" w:rsidRDefault="00AF321A"/>
    <w:sectPr w:rsidR="00AF321A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E6440"/>
    <w:multiLevelType w:val="multilevel"/>
    <w:tmpl w:val="615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221C4"/>
    <w:multiLevelType w:val="multilevel"/>
    <w:tmpl w:val="917A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2708"/>
    <w:rsid w:val="00252B3C"/>
    <w:rsid w:val="00806CBB"/>
    <w:rsid w:val="00847F54"/>
    <w:rsid w:val="00992708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paragraph" w:styleId="1">
    <w:name w:val="heading 1"/>
    <w:basedOn w:val="a"/>
    <w:link w:val="10"/>
    <w:uiPriority w:val="9"/>
    <w:qFormat/>
    <w:rsid w:val="00992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2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708"/>
    <w:rPr>
      <w:b/>
      <w:bCs/>
    </w:rPr>
  </w:style>
  <w:style w:type="character" w:styleId="a5">
    <w:name w:val="Emphasis"/>
    <w:basedOn w:val="a0"/>
    <w:uiPriority w:val="20"/>
    <w:qFormat/>
    <w:rsid w:val="009927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1286</Words>
  <Characters>7331</Characters>
  <Application>Microsoft Office Word</Application>
  <DocSecurity>0</DocSecurity>
  <Lines>61</Lines>
  <Paragraphs>17</Paragraphs>
  <ScaleCrop>false</ScaleCrop>
  <Company/>
  <LinksUpToDate>false</LinksUpToDate>
  <CharactersWithSpaces>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2021-04-24T05:13:00Z</dcterms:created>
  <dcterms:modified xsi:type="dcterms:W3CDTF">2021-04-24T05:20:00Z</dcterms:modified>
</cp:coreProperties>
</file>