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518" w:rsidRPr="00084518" w:rsidRDefault="00084518" w:rsidP="00084518">
      <w:pPr>
        <w:spacing w:after="0" w:line="240" w:lineRule="auto"/>
        <w:jc w:val="center"/>
        <w:rPr>
          <w:rFonts w:ascii="PT Astra Serif" w:eastAsia="Times New Roman" w:hAnsi="PT Astra Serif" w:cs="Times New Roman"/>
          <w:color w:val="212529"/>
          <w:sz w:val="64"/>
          <w:szCs w:val="64"/>
          <w:lang w:eastAsia="ru-RU"/>
        </w:rPr>
      </w:pPr>
      <w:r w:rsidRPr="00084518">
        <w:rPr>
          <w:rFonts w:ascii="PT Astra Serif" w:eastAsia="Times New Roman" w:hAnsi="PT Astra Serif" w:cs="Times New Roman"/>
          <w:color w:val="212529"/>
          <w:sz w:val="64"/>
          <w:szCs w:val="64"/>
          <w:lang w:eastAsia="ru-RU"/>
        </w:rPr>
        <w:t>Туберкулез излечим!</w:t>
      </w:r>
    </w:p>
    <w:p w:rsidR="00084518" w:rsidRPr="00084518" w:rsidRDefault="00084518" w:rsidP="0008451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084518">
        <w:rPr>
          <w:rFonts w:ascii="Arial" w:eastAsia="Times New Roman" w:hAnsi="Arial" w:cs="Arial"/>
          <w:noProof/>
          <w:color w:val="212529"/>
          <w:sz w:val="27"/>
          <w:szCs w:val="27"/>
          <w:lang w:eastAsia="ru-RU"/>
        </w:rPr>
        <w:drawing>
          <wp:inline distT="0" distB="0" distL="0" distR="0" wp14:anchorId="7D7CA49B" wp14:editId="0605DC3A">
            <wp:extent cx="6270454" cy="3524250"/>
            <wp:effectExtent l="0" t="0" r="0" b="0"/>
            <wp:docPr id="4" name="Рисунок 4" descr="https://admin.cgon.ru/storage/lWEGKqjPEpjFUAJ84xyAmwKCqkeRrT2aYN1gWm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dmin.cgon.ru/storage/lWEGKqjPEpjFUAJ84xyAmwKCqkeRrT2aYN1gWmC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136" cy="3532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518" w:rsidRPr="00084518" w:rsidRDefault="00084518" w:rsidP="00084518">
      <w:pPr>
        <w:spacing w:before="150" w:after="15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Туберкулез – не приговор, он излечим. Трудности, связанные с этой болезнью, преодолимы, а на пути к выздоровлению нужно сохранить свои силы и здоровье близких. Мы расскажем, как это сделать.</w:t>
      </w:r>
    </w:p>
    <w:p w:rsidR="00084518" w:rsidRPr="00084518" w:rsidRDefault="00084518" w:rsidP="00084518">
      <w:pPr>
        <w:spacing w:before="150" w:after="15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Туберкулез – инфекционное заболевание, вызываемое особым микроорганизмом - микобактерией туберкулеза. Болезнь эта смертельно опасная, но излечимая. Главное – не терять время, не прятать голову в песок, надеясь, что «само пройдет», не заниматься самолечением, а вовремя обратиться к врачам-фтизиатрам.</w:t>
      </w:r>
    </w:p>
    <w:p w:rsidR="00084518" w:rsidRPr="00084518" w:rsidRDefault="00084518" w:rsidP="00084518">
      <w:pPr>
        <w:shd w:val="clear" w:color="auto" w:fill="ECF5FF"/>
        <w:spacing w:line="240" w:lineRule="auto"/>
        <w:jc w:val="both"/>
        <w:rPr>
          <w:rFonts w:ascii="Arial" w:eastAsia="Times New Roman" w:hAnsi="Arial" w:cs="Arial"/>
          <w:color w:val="5E35B1"/>
          <w:sz w:val="32"/>
          <w:szCs w:val="32"/>
          <w:lang w:eastAsia="ru-RU"/>
        </w:rPr>
      </w:pPr>
      <w:r w:rsidRPr="00084518">
        <w:rPr>
          <w:rFonts w:ascii="Arial" w:eastAsia="Times New Roman" w:hAnsi="Arial" w:cs="Arial"/>
          <w:color w:val="5E35B1"/>
          <w:sz w:val="32"/>
          <w:szCs w:val="32"/>
          <w:lang w:eastAsia="ru-RU"/>
        </w:rPr>
        <w:t>Чем раньше выявлен туберкулез, тем быстрее и успешнее будет лечение.</w:t>
      </w:r>
    </w:p>
    <w:p w:rsidR="00084518" w:rsidRPr="00084518" w:rsidRDefault="00084518" w:rsidP="00084518">
      <w:pPr>
        <w:spacing w:before="150" w:after="15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Для человека, заболевшего туберкулезом, главная задача в период болезни – доскональное соблюдение рекомендаций врача: прием всех назначенных лекарств, прохождение необходимых обследований, соблюдение других рекомендаций.</w:t>
      </w:r>
    </w:p>
    <w:p w:rsidR="00084518" w:rsidRPr="00084518" w:rsidRDefault="00084518" w:rsidP="00084518">
      <w:pPr>
        <w:shd w:val="clear" w:color="auto" w:fill="ECF5FF"/>
        <w:spacing w:line="240" w:lineRule="auto"/>
        <w:jc w:val="both"/>
        <w:rPr>
          <w:rFonts w:ascii="Arial" w:eastAsia="Times New Roman" w:hAnsi="Arial" w:cs="Arial"/>
          <w:color w:val="5E35B1"/>
          <w:sz w:val="32"/>
          <w:szCs w:val="32"/>
          <w:lang w:eastAsia="ru-RU"/>
        </w:rPr>
      </w:pPr>
      <w:r w:rsidRPr="00084518">
        <w:rPr>
          <w:rFonts w:ascii="Arial" w:eastAsia="Times New Roman" w:hAnsi="Arial" w:cs="Arial"/>
          <w:color w:val="5E35B1"/>
          <w:sz w:val="32"/>
          <w:szCs w:val="32"/>
          <w:lang w:eastAsia="ru-RU"/>
        </w:rPr>
        <w:t>Нельзя самостоятельно менять схему лечения, сокращать длительность приема и дозы принимаемых лекарств!</w:t>
      </w:r>
    </w:p>
    <w:p w:rsidR="00084518" w:rsidRPr="00084518" w:rsidRDefault="00084518" w:rsidP="00084518">
      <w:pPr>
        <w:spacing w:before="150" w:after="15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lastRenderedPageBreak/>
        <w:t>В первые месяцы пациенты могут отмечать у себя побочные эффекты, связанные с приемом противотуберкулезных препаратов. О них нужно сообщить лечащему врачу, но ни в коем случае нельзя самостоятельно эти препараты отменять, потому что отмена лекарств или изменение схемы их приема будет помогать микобактериям туберкулеза выжить.</w:t>
      </w:r>
    </w:p>
    <w:p w:rsidR="00084518" w:rsidRPr="00084518" w:rsidRDefault="00084518" w:rsidP="00084518">
      <w:pPr>
        <w:shd w:val="clear" w:color="auto" w:fill="ECF5FF"/>
        <w:spacing w:line="240" w:lineRule="auto"/>
        <w:jc w:val="both"/>
        <w:rPr>
          <w:rFonts w:ascii="Arial" w:eastAsia="Times New Roman" w:hAnsi="Arial" w:cs="Arial"/>
          <w:color w:val="5E35B1"/>
          <w:sz w:val="32"/>
          <w:szCs w:val="32"/>
          <w:lang w:eastAsia="ru-RU"/>
        </w:rPr>
      </w:pPr>
      <w:r w:rsidRPr="00084518">
        <w:rPr>
          <w:rFonts w:ascii="Arial" w:eastAsia="Times New Roman" w:hAnsi="Arial" w:cs="Arial"/>
          <w:color w:val="5E35B1"/>
          <w:sz w:val="32"/>
          <w:szCs w:val="32"/>
          <w:lang w:eastAsia="ru-RU"/>
        </w:rPr>
        <w:t>Если лечение закончено преждевременно, вероятность того, что болезнь вернется, очень высока!</w:t>
      </w:r>
    </w:p>
    <w:p w:rsidR="00084518" w:rsidRPr="00084518" w:rsidRDefault="00084518" w:rsidP="00084518">
      <w:pPr>
        <w:spacing w:before="150" w:after="15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Более того, «недобитая» микобактерия может выработать устойчивость к принимаемым препаратам и следующий курс терапии может оказаться неэффективным.</w:t>
      </w:r>
    </w:p>
    <w:p w:rsidR="00084518" w:rsidRPr="00084518" w:rsidRDefault="00084518" w:rsidP="00084518">
      <w:pPr>
        <w:spacing w:before="150" w:after="15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Некоторые лекарства, которые вы принимаете помимо противотуберкулезной терапии, могут влиять на эффективность и переносимость лечения.</w:t>
      </w:r>
    </w:p>
    <w:p w:rsidR="00084518" w:rsidRPr="00084518" w:rsidRDefault="00084518" w:rsidP="00084518">
      <w:pPr>
        <w:shd w:val="clear" w:color="auto" w:fill="ECF5FF"/>
        <w:spacing w:line="240" w:lineRule="auto"/>
        <w:jc w:val="both"/>
        <w:rPr>
          <w:rFonts w:ascii="Arial" w:eastAsia="Times New Roman" w:hAnsi="Arial" w:cs="Arial"/>
          <w:color w:val="5E35B1"/>
          <w:sz w:val="32"/>
          <w:szCs w:val="32"/>
          <w:lang w:eastAsia="ru-RU"/>
        </w:rPr>
      </w:pPr>
      <w:r w:rsidRPr="00084518">
        <w:rPr>
          <w:rFonts w:ascii="Arial" w:eastAsia="Times New Roman" w:hAnsi="Arial" w:cs="Arial"/>
          <w:color w:val="5E35B1"/>
          <w:sz w:val="32"/>
          <w:szCs w:val="32"/>
          <w:lang w:eastAsia="ru-RU"/>
        </w:rPr>
        <w:t xml:space="preserve">Важно сообщать врачу обо всех принимаемых препаратах, даже если это просто витамины или </w:t>
      </w:r>
      <w:proofErr w:type="spellStart"/>
      <w:r w:rsidRPr="00084518">
        <w:rPr>
          <w:rFonts w:ascii="Arial" w:eastAsia="Times New Roman" w:hAnsi="Arial" w:cs="Arial"/>
          <w:color w:val="5E35B1"/>
          <w:sz w:val="32"/>
          <w:szCs w:val="32"/>
          <w:lang w:eastAsia="ru-RU"/>
        </w:rPr>
        <w:t>БАДы</w:t>
      </w:r>
      <w:proofErr w:type="spellEnd"/>
      <w:r w:rsidRPr="00084518">
        <w:rPr>
          <w:rFonts w:ascii="Arial" w:eastAsia="Times New Roman" w:hAnsi="Arial" w:cs="Arial"/>
          <w:color w:val="5E35B1"/>
          <w:sz w:val="32"/>
          <w:szCs w:val="32"/>
          <w:lang w:eastAsia="ru-RU"/>
        </w:rPr>
        <w:t>.</w:t>
      </w:r>
    </w:p>
    <w:p w:rsidR="00084518" w:rsidRPr="00084518" w:rsidRDefault="00084518" w:rsidP="00084518">
      <w:pPr>
        <w:spacing w:before="150" w:after="15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Особенно важно знать врачу, если вы принимаете эти средства:</w:t>
      </w:r>
    </w:p>
    <w:p w:rsidR="00084518" w:rsidRPr="00084518" w:rsidRDefault="00084518" w:rsidP="00084518">
      <w:pPr>
        <w:spacing w:before="150" w:after="15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• противоэпилептические (</w:t>
      </w:r>
      <w:proofErr w:type="spellStart"/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карбамазепин</w:t>
      </w:r>
      <w:proofErr w:type="spellEnd"/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 и др.);</w:t>
      </w:r>
    </w:p>
    <w:p w:rsidR="00084518" w:rsidRPr="00084518" w:rsidRDefault="00084518" w:rsidP="00084518">
      <w:pPr>
        <w:spacing w:before="150" w:after="15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• гормональные (преднизолон и др.);</w:t>
      </w:r>
    </w:p>
    <w:p w:rsidR="00084518" w:rsidRPr="00084518" w:rsidRDefault="00084518" w:rsidP="00084518">
      <w:pPr>
        <w:spacing w:before="150" w:after="15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• наркотические (</w:t>
      </w:r>
      <w:proofErr w:type="spellStart"/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метадон</w:t>
      </w:r>
      <w:proofErr w:type="spellEnd"/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, героин и др.);</w:t>
      </w:r>
    </w:p>
    <w:p w:rsidR="00084518" w:rsidRPr="00084518" w:rsidRDefault="00084518" w:rsidP="00084518">
      <w:pPr>
        <w:spacing w:before="150" w:after="15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• противовоспалительные (парацетамол, </w:t>
      </w:r>
      <w:proofErr w:type="spellStart"/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нимесулид</w:t>
      </w:r>
      <w:proofErr w:type="spellEnd"/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, </w:t>
      </w:r>
      <w:proofErr w:type="spellStart"/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диклофенак</w:t>
      </w:r>
      <w:proofErr w:type="spellEnd"/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 и др.);</w:t>
      </w:r>
    </w:p>
    <w:p w:rsidR="00084518" w:rsidRPr="00084518" w:rsidRDefault="00084518" w:rsidP="00084518">
      <w:pPr>
        <w:spacing w:before="150" w:after="15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• онкологические;</w:t>
      </w:r>
    </w:p>
    <w:p w:rsidR="00084518" w:rsidRPr="00084518" w:rsidRDefault="00084518" w:rsidP="00084518">
      <w:pPr>
        <w:spacing w:before="150" w:after="15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• противозачаточные.</w:t>
      </w:r>
    </w:p>
    <w:p w:rsidR="00084518" w:rsidRPr="00084518" w:rsidRDefault="00084518" w:rsidP="00084518">
      <w:pPr>
        <w:shd w:val="clear" w:color="auto" w:fill="ECF5FF"/>
        <w:spacing w:line="240" w:lineRule="auto"/>
        <w:jc w:val="both"/>
        <w:rPr>
          <w:rFonts w:ascii="Arial" w:eastAsia="Times New Roman" w:hAnsi="Arial" w:cs="Arial"/>
          <w:color w:val="5E35B1"/>
          <w:sz w:val="32"/>
          <w:szCs w:val="32"/>
          <w:lang w:eastAsia="ru-RU"/>
        </w:rPr>
      </w:pPr>
      <w:r w:rsidRPr="00084518">
        <w:rPr>
          <w:rFonts w:ascii="Arial" w:eastAsia="Times New Roman" w:hAnsi="Arial" w:cs="Arial"/>
          <w:color w:val="5E35B1"/>
          <w:sz w:val="32"/>
          <w:szCs w:val="32"/>
          <w:lang w:eastAsia="ru-RU"/>
        </w:rPr>
        <w:t>Лечение туберкулеза – длительный процесс, потому что микобактерия туберкулеза погибает очень медленно.</w:t>
      </w:r>
    </w:p>
    <w:p w:rsidR="00084518" w:rsidRPr="00084518" w:rsidRDefault="00084518" w:rsidP="00084518">
      <w:pPr>
        <w:spacing w:before="150" w:after="15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В случае четкого соблюдения всех назначений врача лечение активной формы туберкулеза занимает в среднем год.</w:t>
      </w:r>
    </w:p>
    <w:p w:rsidR="00084518" w:rsidRPr="00084518" w:rsidRDefault="00084518" w:rsidP="00084518">
      <w:pPr>
        <w:spacing w:before="150" w:after="15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Лекарства нужно принимать даже тогда, когда самочувствие уже улучшилось, потому что микобактерии туберкулеза все еще могут бессимптомно находиться в тканях организма. Кроме того, важно принимать лекарства в строго определенное время, чтобы их </w:t>
      </w:r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lastRenderedPageBreak/>
        <w:t>концентрация в крови и пораженном органе не снижалась, а микобактерия не могла «отдохнуть».</w:t>
      </w:r>
    </w:p>
    <w:p w:rsidR="00AA2AA1" w:rsidRDefault="00AA2AA1" w:rsidP="00AA2AA1">
      <w:pPr>
        <w:spacing w:before="150" w:after="150" w:line="240" w:lineRule="auto"/>
        <w:jc w:val="center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</w:p>
    <w:p w:rsidR="00084518" w:rsidRPr="00084518" w:rsidRDefault="00084518" w:rsidP="00AA2AA1">
      <w:pPr>
        <w:spacing w:before="150" w:after="150" w:line="240" w:lineRule="auto"/>
        <w:jc w:val="center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bookmarkStart w:id="0" w:name="_GoBack"/>
      <w:bookmarkEnd w:id="0"/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Не паникуйте, наберитесь </w:t>
      </w:r>
      <w:r w:rsidR="00AA2AA1"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терпения,</w:t>
      </w:r>
      <w:r w:rsidRPr="0008451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 и вы обязательно победите болезнь!</w:t>
      </w:r>
    </w:p>
    <w:p w:rsidR="00D31907" w:rsidRDefault="00AA2AA1" w:rsidP="00084518">
      <w:pPr>
        <w:jc w:val="both"/>
      </w:pPr>
    </w:p>
    <w:sectPr w:rsidR="00D31907" w:rsidSect="0008451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55"/>
    <w:rsid w:val="00084518"/>
    <w:rsid w:val="002A3302"/>
    <w:rsid w:val="006A2D55"/>
    <w:rsid w:val="00AA2AA1"/>
    <w:rsid w:val="00BE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44AA1"/>
  <w15:chartTrackingRefBased/>
  <w15:docId w15:val="{CD1FEB88-2E35-4F86-B23D-208614842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6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798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105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5066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770539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7771306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4065270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2021-03-23T06:36:00Z</dcterms:created>
  <dcterms:modified xsi:type="dcterms:W3CDTF">2021-03-23T06:39:00Z</dcterms:modified>
</cp:coreProperties>
</file>