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5E" w:rsidRPr="00813F5E" w:rsidRDefault="00813F5E" w:rsidP="00813F5E">
      <w:pPr>
        <w:ind w:firstLine="851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</w:pPr>
      <w:r w:rsidRPr="00813F5E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  <w:lang w:eastAsia="ru-RU"/>
        </w:rPr>
        <w:t>Если глазки воспалились?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у ребенка покраснели глаза, попробуйте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сперва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разобраться – что стало тому причиной? Быстренько переберите в памяти собы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тия ближайших часов – ма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лыш много смотрел телеви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зор, а может быть, потер в песочнице глаза руками? От этого зависит, что делать дальше с вашим маленьким красноглазым кроликом.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О гигиене зрения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Порой глазки ребенка крас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неют из-за того, что мы, взрослые, банально прене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брегаем соблюдением про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стейших правил. Например, все знают, что не надо да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вать нагрузку глазам в об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щественном транспорте – 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трясет, да и вообще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 О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дна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ко всегда ли мы придержи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ваемся этого правила, когда ребенок в метро занят кар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манной электронной игруш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кой вместо того, чтобы в очередной раз вопрошать: "Мы уже приехали?"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Какие же </w:t>
      </w: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правила</w:t>
      </w:r>
      <w:r w:rsidRPr="00813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следует выполнить?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lang w:eastAsia="ru-RU"/>
        </w:rPr>
        <w:t>Строго дозируйте время пребывания ребенка за ком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пьютером</w:t>
      </w:r>
      <w:proofErr w:type="gramStart"/>
      <w:r w:rsidRPr="00813F5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13F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3F5E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13F5E">
        <w:rPr>
          <w:rFonts w:ascii="Times New Roman" w:hAnsi="Times New Roman" w:cs="Times New Roman"/>
          <w:sz w:val="28"/>
          <w:szCs w:val="28"/>
          <w:lang w:eastAsia="ru-RU"/>
        </w:rPr>
        <w:t>ля маленьких детишек это не более чем 20-30 минут. Расстояние от глаз до экрана должно быть не меньше 60 см.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lang w:eastAsia="ru-RU"/>
        </w:rPr>
        <w:t>При просмотре телепере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дач (чем тоже особо увле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каться не следует) всегда включайте дополнительный свет, не </w:t>
      </w:r>
      <w:proofErr w:type="spellStart"/>
      <w:r w:rsidRPr="00813F5E">
        <w:rPr>
          <w:rFonts w:ascii="Times New Roman" w:hAnsi="Times New Roman" w:cs="Times New Roman"/>
          <w:sz w:val="28"/>
          <w:szCs w:val="28"/>
          <w:lang w:eastAsia="ru-RU"/>
        </w:rPr>
        <w:t>бликующий</w:t>
      </w:r>
      <w:proofErr w:type="spellEnd"/>
      <w:r w:rsidRPr="00813F5E">
        <w:rPr>
          <w:rFonts w:ascii="Times New Roman" w:hAnsi="Times New Roman" w:cs="Times New Roman"/>
          <w:sz w:val="28"/>
          <w:szCs w:val="28"/>
          <w:lang w:eastAsia="ru-RU"/>
        </w:rPr>
        <w:t xml:space="preserve"> на эк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ран. Расстояние до телеви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зора должно быть не </w:t>
      </w:r>
      <w:proofErr w:type="gramStart"/>
      <w:r w:rsidRPr="00813F5E">
        <w:rPr>
          <w:rFonts w:ascii="Times New Roman" w:hAnsi="Times New Roman" w:cs="Times New Roman"/>
          <w:sz w:val="28"/>
          <w:szCs w:val="28"/>
          <w:lang w:eastAsia="ru-RU"/>
        </w:rPr>
        <w:t>менее шестикратного</w:t>
      </w:r>
      <w:proofErr w:type="gramEnd"/>
      <w:r w:rsidRPr="00813F5E">
        <w:rPr>
          <w:rFonts w:ascii="Times New Roman" w:hAnsi="Times New Roman" w:cs="Times New Roman"/>
          <w:sz w:val="28"/>
          <w:szCs w:val="28"/>
          <w:lang w:eastAsia="ru-RU"/>
        </w:rPr>
        <w:t xml:space="preserve"> размера диа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гонали экрана (при этом 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не менее 3 м).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lang w:eastAsia="ru-RU"/>
        </w:rPr>
        <w:t>Научите малыша про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стейшим правилам разгруз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ки глаз: чаще моргать, пери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одически при напряженной зрительной работе (это не только электронные игры, но и обучение чтению, пись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му) закрывать глаза на пару минут. Объясните, что сна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чала нужно потереть ла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дошки друг о друга так, чтобы они стали теплыми. За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тем не очень плотно прило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жить ладони к закрытым глазкам. Кровь приливает, а усталость уходит.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lang w:eastAsia="ru-RU"/>
        </w:rPr>
        <w:t>Если ребенок посещает занятия в бассейне, обяза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тельно приобретите ему оч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ки для плавания. Хлориро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ванная вода может вызвать раздражение нежной слизи</w:t>
      </w:r>
      <w:r w:rsidRPr="00813F5E">
        <w:rPr>
          <w:rFonts w:ascii="Times New Roman" w:hAnsi="Times New Roman" w:cs="Times New Roman"/>
          <w:sz w:val="28"/>
          <w:szCs w:val="28"/>
          <w:lang w:eastAsia="ru-RU"/>
        </w:rPr>
        <w:softHyphen/>
        <w:t>стой оболочки глаз.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Конъюнктивит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Малыш жалуется на то, что в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глазик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будто что-то попа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ло, он чешется, жжет. Глаз краснеет, причем ближе к периферии, веки отекают, а утром малыш не может от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крыть глазки – веки словно склеены.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Что делать?</w:t>
      </w:r>
      <w:r w:rsidRPr="00813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Надо зава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рить крепкий черный чай, остудить до слегка теплого состояния и промыть глазки в направлении от наружно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го угла глаза к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внутреннему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Не экспериментируйте с глазными каплями: сущест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вуют различные виды конъ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юнктивитов, лечение зави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сит от возбудителя. Дело в том, что виновником разви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тия болезни могут быть бак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терии, прыгнувшие в глазик с грязных рук, а могут – и вирусы. Есть такие возбуди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тели простуды, которые способны вызвать у ребенка не только насморк и кашель, но и воспаление слизистой глаз. Бывает и так, что вос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паление глазок связано с ал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лергическим настроем орга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низма. Потому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самое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надеж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ное – проконсультировать ребенка у окулиста.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Как предупредить?</w:t>
      </w:r>
      <w:r w:rsidRPr="00813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блюдайте правила гигие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ны – выделите ребенку от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дельное полотенце для лица и меняйте его ежедневно. Приучите малыша соблюдать элементарные правила гигиены: мыть руки, приходя домой, пользоваться индивидуальным полотенцем, никогда не тереть глаз носовым платком (особенно, если ребенок простужен).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Ячмень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Это острое воспаление во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лосяного мешочка и сальной железы у корня ресницы. На небольшом участке века воз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никает красная болезненная припухлость, глаз отекает, иногда даже заплывает. У некоторых детишек повыша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ется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температура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увеличи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ваются лимфатические узлы. Как правило, на 2-3-й день на припухлости появляется гнойная головка, которая через пару дней самостоя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тельно (!) прорывается. Не выдавливайте гной! Во-пер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вых, можно занести инфек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цию в рану. А во-вторых, осуществляя давление на ко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жу, вы загоняете гной внутрь клетчатки, а это чре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вато развитием серьезных осложнений, опасных для жизни, – проникновением инфекции в полость черепа.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Что делать?</w:t>
      </w:r>
      <w:r w:rsidRPr="00813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у ребен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ка ячмень, надо сразу вы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дать два полотенца: для здо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рового глазика и для боль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ного. Иначе инфекция пере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кинется на другой глаз. При возникновении воспаления обратитесь к врачу, он про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пишет антибактериальные капли или мазь. В началь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ной стадии болезни (до по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сещения доктора) смазывай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 кожу в месте припухлос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 70% спиртом. Хоро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шо действует и сухое тепло. Классический вариант до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машней физиотерапии 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прикладывание вареного вкрутую теплого яйца к больному глазу. Не забудь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 обернуть его в хлопчато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бумажную ткань. И уж ко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нечно, не стоит, как реко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мендуют народные лечебни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ки, плевать ребенку в глаз. Слюна взрослого кишит бактериями, и попадание их на инфекционную рану только ухудшит положение.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Как предупредить?</w:t>
      </w:r>
      <w:r w:rsidRPr="00813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чина возникновения ячме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ня – инфекция, а точнее, стафилококк. Как он попал в глаз? Пыль, несвежее по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лотенце, грязные руки 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- это только пути попадания инфекции. Однако все де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тишки время от времени трут глаза грязными кулач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ками, а вот ячмень "вылеза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ет" далеко не у всех. Поэто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му, если у вашего малыша ячмени появляются регуляр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но, необходимо провести всестороннее обследование ребенка.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Проконсультиро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ваться не только у окулиста, но и у педиатра, сдать ана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лизы крови (общий и на са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хар).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Ну и конечно, обрати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те внимание на режим дня – закаливание, заряд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ка, прогулки на свежем воз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духе помогут укрепить им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мунитет. В межсезонье обя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зательно проводите ребенку курсы витаминотерапии.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Не запускайте!</w:t>
      </w:r>
    </w:p>
    <w:p w:rsidR="00813F5E" w:rsidRPr="00813F5E" w:rsidRDefault="00813F5E" w:rsidP="00813F5E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Глаза – это совершенный и тонкий инструмент. Если вы приняли меры, а симптомы не проходят в течение дня, не медлите, покажите малы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ша врачу. Ведь любую бо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лячку </w:t>
      </w:r>
      <w:proofErr w:type="gramStart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начале</w:t>
      </w:r>
      <w:proofErr w:type="gramEnd"/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лечить все</w:t>
      </w:r>
      <w:r w:rsidRPr="00813F5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гда проще.</w:t>
      </w:r>
    </w:p>
    <w:p w:rsidR="00AF321A" w:rsidRPr="00813F5E" w:rsidRDefault="00AF321A" w:rsidP="00813F5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F321A" w:rsidRPr="00813F5E" w:rsidSect="00813F5E">
      <w:pgSz w:w="11906" w:h="16838"/>
      <w:pgMar w:top="1134" w:right="850" w:bottom="1134" w:left="993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64B2"/>
    <w:multiLevelType w:val="multilevel"/>
    <w:tmpl w:val="1694A3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13F5E"/>
    <w:rsid w:val="00252B3C"/>
    <w:rsid w:val="00303687"/>
    <w:rsid w:val="00806CBB"/>
    <w:rsid w:val="00813F5E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2020-11-22T10:38:00Z</dcterms:created>
  <dcterms:modified xsi:type="dcterms:W3CDTF">2020-11-22T10:40:00Z</dcterms:modified>
</cp:coreProperties>
</file>