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64" w:rsidRPr="00F97D64" w:rsidRDefault="00F97D64" w:rsidP="00F97D6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ПРОФИЛАКТИКА ПАРАЗИТАРНЫХ ЗАБОЛЕВАНИЙ</w:t>
      </w:r>
    </w:p>
    <w:p w:rsidR="00F97D64" w:rsidRPr="00F97D64" w:rsidRDefault="00F97D64" w:rsidP="00F97D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F97D64">
        <w:rPr>
          <w:rFonts w:ascii="Times New Roman" w:hAnsi="Times New Roman" w:cs="Times New Roman"/>
          <w:sz w:val="28"/>
        </w:rPr>
        <w:t xml:space="preserve">За 2018 год в </w:t>
      </w:r>
      <w:proofErr w:type="spellStart"/>
      <w:r w:rsidRPr="00F97D64">
        <w:rPr>
          <w:rFonts w:ascii="Times New Roman" w:hAnsi="Times New Roman" w:cs="Times New Roman"/>
          <w:sz w:val="28"/>
        </w:rPr>
        <w:t>Верхнесалдинском</w:t>
      </w:r>
      <w:proofErr w:type="spellEnd"/>
      <w:r w:rsidRPr="00F97D64">
        <w:rPr>
          <w:rFonts w:ascii="Times New Roman" w:hAnsi="Times New Roman" w:cs="Times New Roman"/>
          <w:sz w:val="28"/>
        </w:rPr>
        <w:t xml:space="preserve"> городском округе зарегистрирован 96 случаев паразитарных заболеваний, показатель заболеваемости составил 209,9 на 100 тыс. населения, что на 24% ниже показателя заболеваемости в 2017 году, в 2,1 раза ниже среднемноголетнего уровня, на 30% меньше областного показателя. По контингенту заболеваемость паразитарными инвазиями распределилась следующими образом: взрослое население (с 18 лет) составляет около 30</w:t>
      </w:r>
      <w:proofErr w:type="gramStart"/>
      <w:r w:rsidRPr="00F97D64">
        <w:rPr>
          <w:rFonts w:ascii="Times New Roman" w:hAnsi="Times New Roman" w:cs="Times New Roman"/>
          <w:sz w:val="28"/>
        </w:rPr>
        <w:t>% ,</w:t>
      </w:r>
      <w:proofErr w:type="gramEnd"/>
      <w:r w:rsidRPr="00F97D64">
        <w:rPr>
          <w:rFonts w:ascii="Times New Roman" w:hAnsi="Times New Roman" w:cs="Times New Roman"/>
          <w:sz w:val="28"/>
        </w:rPr>
        <w:t xml:space="preserve"> детское население (до 14 лет) - около 60%. Группой риска среди детей до 14 лет являются дети от 3 до 6 лет организованные (посещающие детские дошкольные учреждения). Эпидемическая ситуация в </w:t>
      </w:r>
      <w:proofErr w:type="spellStart"/>
      <w:r w:rsidRPr="00F97D64">
        <w:rPr>
          <w:rFonts w:ascii="Times New Roman" w:hAnsi="Times New Roman" w:cs="Times New Roman"/>
          <w:sz w:val="28"/>
        </w:rPr>
        <w:t>Верхнесалдинском</w:t>
      </w:r>
      <w:proofErr w:type="spellEnd"/>
      <w:r w:rsidRPr="00F97D64">
        <w:rPr>
          <w:rFonts w:ascii="Times New Roman" w:hAnsi="Times New Roman" w:cs="Times New Roman"/>
          <w:sz w:val="28"/>
        </w:rPr>
        <w:t xml:space="preserve"> ГО характеризуется высоким уровнем заболеваемости при низком уровне диагностики, что формирует «феномен айсберга» при котором официально зарегистрированная заболеваемость значительно ниже истинного уровня. С целью предотвращения дальнейшего распространения паразитарных заболеваний Нижнетагильский отдел управления </w:t>
      </w:r>
      <w:proofErr w:type="spellStart"/>
      <w:r w:rsidRPr="00F97D64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F97D64">
        <w:rPr>
          <w:rFonts w:ascii="Times New Roman" w:hAnsi="Times New Roman" w:cs="Times New Roman"/>
          <w:sz w:val="28"/>
        </w:rPr>
        <w:t xml:space="preserve"> напоминает, что: </w:t>
      </w:r>
    </w:p>
    <w:p w:rsidR="00F97D64" w:rsidRPr="00F97D64" w:rsidRDefault="00F97D64" w:rsidP="00F97D64">
      <w:pPr>
        <w:jc w:val="both"/>
        <w:rPr>
          <w:rFonts w:ascii="Times New Roman" w:hAnsi="Times New Roman" w:cs="Times New Roman"/>
          <w:sz w:val="28"/>
        </w:rPr>
      </w:pPr>
      <w:r w:rsidRPr="00F97D64">
        <w:rPr>
          <w:rFonts w:ascii="Times New Roman" w:hAnsi="Times New Roman" w:cs="Times New Roman"/>
          <w:sz w:val="28"/>
        </w:rPr>
        <w:t xml:space="preserve">1. Все дети, посещающие детские дошкольные образовательные организации; персонал детских дошкольных образовательных организаций; школьники младших классов, дети и подростки должны быть обследованы на паразитарные заболевания в период формирования групп и классов, а также лица, получающие допуск для посещения плавательного бассейна, лица, занимающиеся деятельностью в сфере оборота продуктов питания и общепита, коммунальной сфере при поступлении на работу. </w:t>
      </w:r>
    </w:p>
    <w:p w:rsidR="00F97D64" w:rsidRPr="00F97D64" w:rsidRDefault="00F97D64" w:rsidP="00F97D64">
      <w:pPr>
        <w:jc w:val="both"/>
        <w:rPr>
          <w:rFonts w:ascii="Times New Roman" w:hAnsi="Times New Roman" w:cs="Times New Roman"/>
          <w:sz w:val="28"/>
        </w:rPr>
      </w:pPr>
      <w:r w:rsidRPr="00F97D64">
        <w:rPr>
          <w:rFonts w:ascii="Times New Roman" w:hAnsi="Times New Roman" w:cs="Times New Roman"/>
          <w:sz w:val="28"/>
        </w:rPr>
        <w:t xml:space="preserve">2. При согласии больных, руководители организаций и индивидуальные предприниматели временно, на период лечения и контрольных обследований, переводят на другую работу. При невозможности перевода, временно на период лечения и обследования их отстраняют от работы с выплатой пособий по социальному страхованию в соответствии с законодательством Российской Федерации. </w:t>
      </w:r>
    </w:p>
    <w:p w:rsidR="00F97D64" w:rsidRPr="00F97D64" w:rsidRDefault="00F97D64" w:rsidP="00F97D64">
      <w:pPr>
        <w:jc w:val="both"/>
        <w:rPr>
          <w:rFonts w:ascii="Times New Roman" w:hAnsi="Times New Roman" w:cs="Times New Roman"/>
          <w:sz w:val="28"/>
        </w:rPr>
      </w:pPr>
      <w:r w:rsidRPr="00F97D64">
        <w:rPr>
          <w:rFonts w:ascii="Times New Roman" w:hAnsi="Times New Roman" w:cs="Times New Roman"/>
          <w:sz w:val="28"/>
        </w:rPr>
        <w:t xml:space="preserve">3. В целях профилактики паразитарных заболеваний необходимо тщательно мыть руки с мылом перед едой, а также овощи фрукты и зелень перед употреблением ополаскивать кипяченой водой. </w:t>
      </w:r>
    </w:p>
    <w:p w:rsidR="00A75C1D" w:rsidRPr="00F97D64" w:rsidRDefault="00F97D64" w:rsidP="00F97D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Употреблять в пищ</w:t>
      </w:r>
      <w:bookmarkStart w:id="0" w:name="_GoBack"/>
      <w:bookmarkEnd w:id="0"/>
      <w:r w:rsidRPr="00F97D64">
        <w:rPr>
          <w:rFonts w:ascii="Times New Roman" w:hAnsi="Times New Roman" w:cs="Times New Roman"/>
          <w:sz w:val="28"/>
        </w:rPr>
        <w:t>у только доброкачественные продукты питания после тепловой обработки.</w:t>
      </w:r>
    </w:p>
    <w:sectPr w:rsidR="00A75C1D" w:rsidRPr="00F9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64"/>
    <w:rsid w:val="00A75C1D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441C"/>
  <w15:chartTrackingRefBased/>
  <w15:docId w15:val="{4303A1B5-0108-48B7-8A57-895F08A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2019-04-17T10:56:00Z</cp:lastPrinted>
  <dcterms:created xsi:type="dcterms:W3CDTF">2019-04-17T10:52:00Z</dcterms:created>
  <dcterms:modified xsi:type="dcterms:W3CDTF">2019-04-17T10:56:00Z</dcterms:modified>
</cp:coreProperties>
</file>